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728F" w:rsidRDefault="00F1728F" w:rsidP="00F1728F">
      <w:pPr>
        <w:pBdr>
          <w:bottom w:val="thinThickSmallGap" w:sz="18" w:space="1" w:color="FF0000"/>
        </w:pBdr>
        <w:spacing w:line="0" w:lineRule="atLeast"/>
        <w:jc w:val="center"/>
        <w:rPr>
          <w:rFonts w:ascii="宋体" w:hAnsi="宋体"/>
          <w:b/>
          <w:color w:val="FF0000"/>
          <w:spacing w:val="60"/>
          <w:sz w:val="84"/>
          <w:szCs w:val="84"/>
        </w:rPr>
      </w:pPr>
      <w:r>
        <w:rPr>
          <w:rFonts w:ascii="宋体" w:hAnsi="宋体" w:hint="eastAsia"/>
          <w:b/>
          <w:color w:val="FF0000"/>
          <w:spacing w:val="60"/>
          <w:sz w:val="84"/>
          <w:szCs w:val="84"/>
        </w:rPr>
        <w:t>潍坊学院教务处</w:t>
      </w:r>
    </w:p>
    <w:p w:rsidR="00F1728F" w:rsidRDefault="00F1728F" w:rsidP="00F1728F">
      <w:pPr>
        <w:spacing w:line="20" w:lineRule="exact"/>
        <w:jc w:val="center"/>
        <w:rPr>
          <w:rFonts w:ascii="仿宋_GB2312" w:eastAsia="仿宋_GB2312" w:hAnsi="宋体"/>
          <w:sz w:val="32"/>
          <w:szCs w:val="32"/>
          <w:shd w:val="clear" w:color="auto" w:fill="FF0000"/>
        </w:rPr>
      </w:pPr>
    </w:p>
    <w:p w:rsidR="00121FDF" w:rsidRDefault="00121FDF" w:rsidP="00121FDF">
      <w:pPr>
        <w:spacing w:before="100" w:beforeAutospacing="1" w:line="560" w:lineRule="exact"/>
        <w:ind w:right="159"/>
        <w:jc w:val="right"/>
        <w:rPr>
          <w:rFonts w:ascii="仿宋_GB2312" w:eastAsia="仿宋_GB2312"/>
          <w:color w:val="000000"/>
          <w:sz w:val="32"/>
          <w:szCs w:val="32"/>
        </w:rPr>
      </w:pPr>
      <w:r w:rsidRPr="007E6996">
        <w:rPr>
          <w:rFonts w:ascii="仿宋_GB2312" w:eastAsia="仿宋_GB2312" w:hint="eastAsia"/>
          <w:color w:val="000000"/>
          <w:sz w:val="32"/>
          <w:szCs w:val="32"/>
        </w:rPr>
        <w:t>教务处〔</w:t>
      </w:r>
      <w:r>
        <w:rPr>
          <w:rFonts w:ascii="仿宋_GB2312" w:eastAsia="仿宋_GB2312" w:hint="eastAsia"/>
          <w:color w:val="000000"/>
          <w:sz w:val="32"/>
          <w:szCs w:val="32"/>
        </w:rPr>
        <w:t>2020</w:t>
      </w:r>
      <w:r w:rsidRPr="007E6996">
        <w:rPr>
          <w:rFonts w:ascii="仿宋_GB2312" w:eastAsia="仿宋_GB2312" w:hint="eastAsia"/>
          <w:color w:val="000000"/>
          <w:sz w:val="32"/>
          <w:szCs w:val="32"/>
        </w:rPr>
        <w:t>〕</w:t>
      </w:r>
      <w:r w:rsidR="008E2079">
        <w:rPr>
          <w:rFonts w:ascii="仿宋_GB2312" w:eastAsia="仿宋_GB2312"/>
          <w:color w:val="000000"/>
          <w:sz w:val="32"/>
          <w:szCs w:val="32"/>
        </w:rPr>
        <w:t>82</w:t>
      </w:r>
      <w:r w:rsidRPr="007E6996">
        <w:rPr>
          <w:rFonts w:ascii="仿宋_GB2312" w:eastAsia="仿宋_GB2312" w:hint="eastAsia"/>
          <w:color w:val="000000"/>
          <w:sz w:val="32"/>
          <w:szCs w:val="32"/>
        </w:rPr>
        <w:t>号</w:t>
      </w:r>
    </w:p>
    <w:p w:rsidR="008E2079" w:rsidRPr="008E2079" w:rsidRDefault="008E2079" w:rsidP="008E2079">
      <w:pPr>
        <w:jc w:val="center"/>
        <w:rPr>
          <w:rFonts w:asciiTheme="minorEastAsia" w:hAnsiTheme="minorEastAsia"/>
          <w:sz w:val="44"/>
          <w:szCs w:val="44"/>
        </w:rPr>
      </w:pPr>
      <w:r w:rsidRPr="008E2079">
        <w:rPr>
          <w:rFonts w:asciiTheme="minorEastAsia" w:hAnsiTheme="minorEastAsia" w:hint="eastAsia"/>
          <w:sz w:val="44"/>
          <w:szCs w:val="44"/>
        </w:rPr>
        <w:t>关于组织参加“全国高校在线教学开展情况</w:t>
      </w:r>
    </w:p>
    <w:p w:rsidR="008E2079" w:rsidRPr="008E2079" w:rsidRDefault="008E2079" w:rsidP="008E2079">
      <w:pPr>
        <w:jc w:val="center"/>
        <w:rPr>
          <w:rFonts w:asciiTheme="minorEastAsia" w:hAnsiTheme="minorEastAsia"/>
          <w:sz w:val="44"/>
          <w:szCs w:val="44"/>
        </w:rPr>
      </w:pPr>
      <w:r w:rsidRPr="008E2079">
        <w:rPr>
          <w:rFonts w:asciiTheme="minorEastAsia" w:hAnsiTheme="minorEastAsia" w:hint="eastAsia"/>
          <w:sz w:val="44"/>
          <w:szCs w:val="44"/>
        </w:rPr>
        <w:t>调研工作”的通知</w:t>
      </w:r>
      <w:bookmarkStart w:id="0" w:name="_GoBack"/>
      <w:bookmarkEnd w:id="0"/>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各学院：</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根据山东省教育厅高教处有关工作通知要求，各高校组织本校教务部门负责人</w:t>
      </w:r>
      <w:r w:rsidRPr="008E2079">
        <w:rPr>
          <w:rFonts w:asciiTheme="minorEastAsia" w:hAnsiTheme="minorEastAsia"/>
          <w:sz w:val="28"/>
          <w:szCs w:val="28"/>
        </w:rPr>
        <w:t>、教师和学生</w:t>
      </w:r>
      <w:r w:rsidRPr="008E2079">
        <w:rPr>
          <w:rFonts w:asciiTheme="minorEastAsia" w:hAnsiTheme="minorEastAsia" w:hint="eastAsia"/>
          <w:sz w:val="28"/>
          <w:szCs w:val="28"/>
        </w:rPr>
        <w:t>（本专科生、研究生），配合“教育部高校教学信息化与教学方法创新指导委员会”完成在线教学情况调研工作。现将有关工作安排如下：</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sz w:val="28"/>
          <w:szCs w:val="28"/>
        </w:rPr>
        <w:t>一、调研目标</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本次调研由教育部高教司指导，由教育部高校教学信息化与教学方法创新指导委员会具体承担，教育部教育信息化战略研究基地（华中）提供支持。本次调研所采用的调研问卷仅限客观了解高校在疫情期间开展在线教学的情况，旨在协助教育管理部门和有关高校形成在线教学情况分析报告，不会对参与调研人员产生任何不利影响，被调研者个人数据及其他信息将根据有关法律规定严格保密。</w:t>
      </w:r>
    </w:p>
    <w:p w:rsidR="008E2079" w:rsidRPr="008E2079" w:rsidRDefault="008E2079" w:rsidP="008E2079">
      <w:pPr>
        <w:spacing w:line="360" w:lineRule="auto"/>
        <w:ind w:firstLineChars="200" w:firstLine="560"/>
        <w:rPr>
          <w:rFonts w:asciiTheme="minorEastAsia" w:hAnsiTheme="minorEastAsia" w:hint="eastAsia"/>
          <w:sz w:val="28"/>
          <w:szCs w:val="28"/>
        </w:rPr>
      </w:pPr>
      <w:r w:rsidRPr="008E2079">
        <w:rPr>
          <w:rFonts w:asciiTheme="minorEastAsia" w:hAnsiTheme="minorEastAsia"/>
          <w:sz w:val="28"/>
          <w:szCs w:val="28"/>
        </w:rPr>
        <w:t>二、调研对象</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1.《高校教学管理部门调查问卷》的调研对象为学校教务处或相关部门的管理者；</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2.《高校教师在线教学情况调查问卷》的调研对象为疫情期间开展了在线教学工作的我校在岗教师；</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lastRenderedPageBreak/>
        <w:t>3.《高校学生在线学习情况调查问卷》的调研对象为我校的在籍学生（包括专科生、本科生、研究生等）；</w:t>
      </w:r>
    </w:p>
    <w:p w:rsidR="008E2079" w:rsidRPr="008E2079" w:rsidRDefault="008E2079" w:rsidP="008E2079">
      <w:pPr>
        <w:spacing w:line="360" w:lineRule="auto"/>
        <w:ind w:firstLineChars="200" w:firstLine="560"/>
        <w:rPr>
          <w:rFonts w:asciiTheme="minorEastAsia" w:hAnsiTheme="minorEastAsia" w:hint="eastAsia"/>
          <w:sz w:val="28"/>
          <w:szCs w:val="28"/>
        </w:rPr>
      </w:pPr>
      <w:r w:rsidRPr="008E2079">
        <w:rPr>
          <w:rFonts w:asciiTheme="minorEastAsia" w:hAnsiTheme="minorEastAsia"/>
          <w:sz w:val="28"/>
          <w:szCs w:val="28"/>
        </w:rPr>
        <w:t>三、</w:t>
      </w:r>
      <w:r w:rsidRPr="008E2079">
        <w:rPr>
          <w:rFonts w:asciiTheme="minorEastAsia" w:hAnsiTheme="minorEastAsia" w:hint="eastAsia"/>
          <w:sz w:val="28"/>
          <w:szCs w:val="28"/>
        </w:rPr>
        <w:t>调研组织</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1.《高校教学管理部门调查问卷》由学校教务处指定人员代表学校参与调研；</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2.《高校教师在线教学情况调查问卷》和《高校学生在线学习情况调查问卷》由各学院分别组织本学院的教师、学生参加，鼓励教师和学生积极参加调研活动，各学院参加调研的教师和学生人数不能少于本学院教师和学生总数的30%（分别计算），师生参加调研活动采取实名制，每人限填报一份问卷，调研入口见附件。</w:t>
      </w:r>
    </w:p>
    <w:p w:rsidR="008E2079" w:rsidRPr="008E2079" w:rsidRDefault="008E2079" w:rsidP="008E2079">
      <w:pPr>
        <w:spacing w:line="360" w:lineRule="auto"/>
        <w:ind w:firstLineChars="200" w:firstLine="560"/>
        <w:rPr>
          <w:rFonts w:asciiTheme="minorEastAsia" w:hAnsiTheme="minorEastAsia" w:hint="eastAsia"/>
          <w:sz w:val="28"/>
          <w:szCs w:val="28"/>
        </w:rPr>
      </w:pPr>
      <w:r w:rsidRPr="008E2079">
        <w:rPr>
          <w:rFonts w:asciiTheme="minorEastAsia" w:hAnsiTheme="minorEastAsia"/>
          <w:sz w:val="28"/>
          <w:szCs w:val="28"/>
        </w:rPr>
        <w:t>四、调研</w:t>
      </w:r>
      <w:r w:rsidRPr="008E2079">
        <w:rPr>
          <w:rFonts w:asciiTheme="minorEastAsia" w:hAnsiTheme="minorEastAsia" w:hint="eastAsia"/>
          <w:sz w:val="28"/>
          <w:szCs w:val="28"/>
        </w:rPr>
        <w:t>时间</w:t>
      </w:r>
    </w:p>
    <w:p w:rsidR="008E2079" w:rsidRPr="008E2079" w:rsidRDefault="008E2079" w:rsidP="008E2079">
      <w:pPr>
        <w:spacing w:line="360" w:lineRule="auto"/>
        <w:ind w:firstLineChars="200" w:firstLine="560"/>
        <w:rPr>
          <w:rFonts w:asciiTheme="minorEastAsia" w:hAnsiTheme="minorEastAsia" w:hint="eastAsia"/>
          <w:sz w:val="28"/>
          <w:szCs w:val="28"/>
        </w:rPr>
      </w:pPr>
      <w:r w:rsidRPr="008E2079">
        <w:rPr>
          <w:rFonts w:asciiTheme="minorEastAsia" w:hAnsiTheme="minorEastAsia" w:hint="eastAsia"/>
          <w:sz w:val="28"/>
          <w:szCs w:val="28"/>
        </w:rPr>
        <w:t>本次调研时间为7月10日至17日，学校教务管理人员、教师和学生在规定时段内自行完成问卷填写。调研结束后，将为每所学校教务管理人员提供一份调研结果统计（质量分析）报告。</w:t>
      </w:r>
    </w:p>
    <w:p w:rsidR="008E2079" w:rsidRDefault="008E2079" w:rsidP="008E2079">
      <w:pPr>
        <w:spacing w:line="360" w:lineRule="auto"/>
        <w:ind w:firstLineChars="200" w:firstLine="560"/>
        <w:rPr>
          <w:rFonts w:asciiTheme="minorEastAsia" w:hAnsiTheme="minorEastAsia"/>
          <w:sz w:val="28"/>
          <w:szCs w:val="28"/>
        </w:rPr>
      </w:pP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附件：调研系统入口对应二维码。</w:t>
      </w:r>
    </w:p>
    <w:p w:rsidR="008E2079" w:rsidRPr="008E2079" w:rsidRDefault="008E2079" w:rsidP="008E2079">
      <w:pPr>
        <w:spacing w:line="360" w:lineRule="auto"/>
        <w:ind w:firstLineChars="200" w:firstLine="560"/>
        <w:rPr>
          <w:rFonts w:asciiTheme="minorEastAsia" w:hAnsiTheme="minorEastAsia"/>
          <w:sz w:val="28"/>
          <w:szCs w:val="28"/>
        </w:rPr>
      </w:pP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 xml:space="preserve">                                         教务处</w:t>
      </w: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t xml:space="preserve">                                     </w:t>
      </w:r>
      <w:r w:rsidRPr="008E2079">
        <w:rPr>
          <w:rFonts w:asciiTheme="minorEastAsia" w:hAnsiTheme="minorEastAsia"/>
          <w:sz w:val="28"/>
          <w:szCs w:val="28"/>
        </w:rPr>
        <w:t>2020年7月10日</w:t>
      </w:r>
    </w:p>
    <w:p w:rsidR="008E2079" w:rsidRPr="008E2079" w:rsidRDefault="008E2079" w:rsidP="008E2079">
      <w:pPr>
        <w:spacing w:line="360" w:lineRule="auto"/>
        <w:ind w:firstLineChars="200" w:firstLine="560"/>
        <w:rPr>
          <w:rFonts w:asciiTheme="minorEastAsia" w:hAnsiTheme="minorEastAsia"/>
          <w:sz w:val="28"/>
          <w:szCs w:val="28"/>
        </w:rPr>
      </w:pPr>
    </w:p>
    <w:p w:rsidR="008E2079" w:rsidRPr="008E2079" w:rsidRDefault="008E2079" w:rsidP="008E2079">
      <w:pPr>
        <w:spacing w:line="360" w:lineRule="auto"/>
        <w:ind w:firstLineChars="200" w:firstLine="560"/>
        <w:rPr>
          <w:rFonts w:asciiTheme="minorEastAsia" w:hAnsiTheme="minorEastAsia"/>
          <w:sz w:val="28"/>
          <w:szCs w:val="28"/>
        </w:rPr>
      </w:pPr>
    </w:p>
    <w:p w:rsidR="008E2079" w:rsidRPr="008E2079" w:rsidRDefault="008E2079" w:rsidP="008E2079">
      <w:pPr>
        <w:spacing w:line="360" w:lineRule="auto"/>
        <w:ind w:firstLineChars="200" w:firstLine="560"/>
        <w:rPr>
          <w:rFonts w:asciiTheme="minorEastAsia" w:hAnsiTheme="minorEastAsia" w:hint="eastAsia"/>
          <w:sz w:val="28"/>
          <w:szCs w:val="28"/>
        </w:rPr>
      </w:pPr>
    </w:p>
    <w:p w:rsidR="008E2079" w:rsidRPr="008E2079" w:rsidRDefault="008E2079" w:rsidP="008E2079">
      <w:pPr>
        <w:spacing w:line="360" w:lineRule="auto"/>
        <w:ind w:firstLineChars="200" w:firstLine="560"/>
        <w:rPr>
          <w:rFonts w:asciiTheme="minorEastAsia" w:hAnsiTheme="minorEastAsia"/>
          <w:sz w:val="28"/>
          <w:szCs w:val="28"/>
        </w:rPr>
      </w:pPr>
      <w:r w:rsidRPr="008E2079">
        <w:rPr>
          <w:rFonts w:asciiTheme="minorEastAsia" w:hAnsiTheme="minorEastAsia" w:hint="eastAsia"/>
          <w:sz w:val="28"/>
          <w:szCs w:val="28"/>
        </w:rPr>
        <w:lastRenderedPageBreak/>
        <w:t>附件：调研系统入口对应二维码。</w:t>
      </w:r>
    </w:p>
    <w:p w:rsidR="008E2079" w:rsidRPr="008E2079" w:rsidRDefault="008E2079" w:rsidP="008E2079">
      <w:pPr>
        <w:spacing w:line="360" w:lineRule="auto"/>
        <w:ind w:firstLineChars="200" w:firstLine="560"/>
        <w:rPr>
          <w:rFonts w:asciiTheme="minorEastAsia" w:hAnsiTheme="minorEastAsia" w:hint="eastAsia"/>
          <w:sz w:val="28"/>
          <w:szCs w:val="28"/>
        </w:rPr>
      </w:pPr>
    </w:p>
    <w:p w:rsidR="008E2079" w:rsidRPr="008E2079" w:rsidRDefault="008E2079" w:rsidP="008E2079">
      <w:pPr>
        <w:spacing w:line="360" w:lineRule="auto"/>
        <w:ind w:firstLineChars="200" w:firstLine="560"/>
        <w:rPr>
          <w:rFonts w:asciiTheme="minorEastAsia" w:hAnsiTheme="minorEastAsia" w:hint="eastAsia"/>
          <w:sz w:val="28"/>
          <w:szCs w:val="28"/>
        </w:rPr>
      </w:pPr>
      <w:r w:rsidRPr="008E2079">
        <w:rPr>
          <w:rFonts w:asciiTheme="minorEastAsia" w:hAnsiTheme="minorEastAsia" w:hint="eastAsia"/>
          <w:sz w:val="28"/>
          <w:szCs w:val="28"/>
        </w:rPr>
        <w:drawing>
          <wp:inline distT="0" distB="0" distL="0" distR="0" wp14:anchorId="08F5F2D9" wp14:editId="5E7212B9">
            <wp:extent cx="2145735" cy="2409825"/>
            <wp:effectExtent l="19050" t="0" r="6915" b="0"/>
            <wp:docPr id="2" name="图片 2" descr="http://cots.ccnu.edu.cn/static/img/teacher_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ots.ccnu.edu.cn/static/img/teacher_code.png"/>
                    <pic:cNvPicPr>
                      <a:picLocks noChangeAspect="1" noChangeArrowheads="1"/>
                    </pic:cNvPicPr>
                  </pic:nvPicPr>
                  <pic:blipFill>
                    <a:blip r:embed="rId6" cstate="print"/>
                    <a:srcRect/>
                    <a:stretch>
                      <a:fillRect/>
                    </a:stretch>
                  </pic:blipFill>
                  <pic:spPr bwMode="auto">
                    <a:xfrm>
                      <a:off x="0" y="0"/>
                      <a:ext cx="2145735" cy="2409825"/>
                    </a:xfrm>
                    <a:prstGeom prst="rect">
                      <a:avLst/>
                    </a:prstGeom>
                    <a:noFill/>
                    <a:ln w="9525">
                      <a:noFill/>
                      <a:miter lim="800000"/>
                      <a:headEnd/>
                      <a:tailEnd/>
                    </a:ln>
                  </pic:spPr>
                </pic:pic>
              </a:graphicData>
            </a:graphic>
          </wp:inline>
        </w:drawing>
      </w:r>
      <w:r w:rsidRPr="008E2079">
        <w:rPr>
          <w:rFonts w:asciiTheme="minorEastAsia" w:hAnsiTheme="minorEastAsia" w:hint="eastAsia"/>
          <w:sz w:val="28"/>
          <w:szCs w:val="28"/>
        </w:rPr>
        <w:drawing>
          <wp:inline distT="0" distB="0" distL="0" distR="0" wp14:anchorId="59451D45" wp14:editId="4B80C6A5">
            <wp:extent cx="2095500" cy="2429445"/>
            <wp:effectExtent l="19050" t="0" r="0" b="0"/>
            <wp:docPr id="4" name="图片 3" descr="http://cots.ccnu.edu.cn/static/img/student_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ots.ccnu.edu.cn/static/img/student_code.png"/>
                    <pic:cNvPicPr>
                      <a:picLocks noChangeAspect="1" noChangeArrowheads="1"/>
                    </pic:cNvPicPr>
                  </pic:nvPicPr>
                  <pic:blipFill>
                    <a:blip r:embed="rId7" cstate="print"/>
                    <a:srcRect/>
                    <a:stretch>
                      <a:fillRect/>
                    </a:stretch>
                  </pic:blipFill>
                  <pic:spPr bwMode="auto">
                    <a:xfrm>
                      <a:off x="0" y="0"/>
                      <a:ext cx="2095500" cy="2429445"/>
                    </a:xfrm>
                    <a:prstGeom prst="rect">
                      <a:avLst/>
                    </a:prstGeom>
                    <a:noFill/>
                    <a:ln w="9525">
                      <a:noFill/>
                      <a:miter lim="800000"/>
                      <a:headEnd/>
                      <a:tailEnd/>
                    </a:ln>
                  </pic:spPr>
                </pic:pic>
              </a:graphicData>
            </a:graphic>
          </wp:inline>
        </w:drawing>
      </w:r>
    </w:p>
    <w:p w:rsidR="008E2079" w:rsidRPr="008E2079" w:rsidRDefault="008E2079" w:rsidP="008E2079">
      <w:pPr>
        <w:widowControl/>
        <w:shd w:val="clear" w:color="auto" w:fill="FFFFFF"/>
        <w:spacing w:line="480" w:lineRule="atLeast"/>
        <w:ind w:firstLine="40"/>
        <w:jc w:val="right"/>
        <w:textAlignment w:val="baseline"/>
        <w:rPr>
          <w:rFonts w:ascii="inherit" w:eastAsia="微软雅黑" w:hAnsi="inherit" w:cs="宋体" w:hint="eastAsia"/>
          <w:color w:val="000000"/>
          <w:kern w:val="0"/>
          <w:sz w:val="2"/>
          <w:szCs w:val="2"/>
        </w:rPr>
      </w:pPr>
    </w:p>
    <w:p w:rsidR="008E2079" w:rsidRPr="008E2079" w:rsidRDefault="008E2079" w:rsidP="008E2079">
      <w:pPr>
        <w:widowControl/>
        <w:shd w:val="clear" w:color="auto" w:fill="FFFFFF"/>
        <w:spacing w:line="1500" w:lineRule="atLeast"/>
        <w:jc w:val="left"/>
        <w:textAlignment w:val="baseline"/>
        <w:outlineLvl w:val="0"/>
        <w:rPr>
          <w:rFonts w:ascii="宋体" w:eastAsia="宋体" w:hAnsi="宋体" w:cs="宋体"/>
          <w:b/>
          <w:bCs/>
          <w:kern w:val="36"/>
          <w:sz w:val="48"/>
          <w:szCs w:val="48"/>
        </w:rPr>
      </w:pPr>
    </w:p>
    <w:p w:rsidR="008E2079" w:rsidRPr="008E2079" w:rsidRDefault="008E2079" w:rsidP="008E2079">
      <w:pPr>
        <w:widowControl/>
        <w:shd w:val="clear" w:color="auto" w:fill="FFFFFF"/>
        <w:spacing w:line="1500" w:lineRule="atLeast"/>
        <w:ind w:firstLine="883"/>
        <w:jc w:val="center"/>
        <w:textAlignment w:val="baseline"/>
        <w:outlineLvl w:val="0"/>
        <w:rPr>
          <w:rFonts w:ascii="宋体" w:eastAsia="宋体" w:hAnsi="宋体" w:cs="宋体"/>
          <w:b/>
          <w:bCs/>
          <w:kern w:val="36"/>
          <w:sz w:val="48"/>
          <w:szCs w:val="48"/>
        </w:rPr>
      </w:pPr>
    </w:p>
    <w:p w:rsidR="00E54F7A" w:rsidRPr="00ED0B06" w:rsidRDefault="00E54F7A" w:rsidP="008E2079">
      <w:pPr>
        <w:jc w:val="center"/>
        <w:rPr>
          <w:rFonts w:ascii="仿宋" w:eastAsia="仿宋" w:hAnsi="仿宋"/>
          <w:sz w:val="32"/>
          <w:szCs w:val="32"/>
        </w:rPr>
      </w:pPr>
    </w:p>
    <w:sectPr w:rsidR="00E54F7A" w:rsidRPr="00ED0B06" w:rsidSect="00995D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EE6" w:rsidRDefault="00A37EE6" w:rsidP="007C37FB">
      <w:r>
        <w:separator/>
      </w:r>
    </w:p>
  </w:endnote>
  <w:endnote w:type="continuationSeparator" w:id="0">
    <w:p w:rsidR="00A37EE6" w:rsidRDefault="00A37EE6" w:rsidP="007C3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inherit">
    <w:altName w:val="Times New Roman"/>
    <w:panose1 w:val="00000000000000000000"/>
    <w:charset w:val="00"/>
    <w:family w:val="roman"/>
    <w:notTrueType/>
    <w:pitch w:val="default"/>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EE6" w:rsidRDefault="00A37EE6" w:rsidP="007C37FB">
      <w:r>
        <w:separator/>
      </w:r>
    </w:p>
  </w:footnote>
  <w:footnote w:type="continuationSeparator" w:id="0">
    <w:p w:rsidR="00A37EE6" w:rsidRDefault="00A37EE6" w:rsidP="007C37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728F"/>
    <w:rsid w:val="0004714B"/>
    <w:rsid w:val="00060324"/>
    <w:rsid w:val="00082E1F"/>
    <w:rsid w:val="000A77C6"/>
    <w:rsid w:val="000F79EF"/>
    <w:rsid w:val="00117AA7"/>
    <w:rsid w:val="00121FDF"/>
    <w:rsid w:val="001256DD"/>
    <w:rsid w:val="00154716"/>
    <w:rsid w:val="00207342"/>
    <w:rsid w:val="002326B5"/>
    <w:rsid w:val="00260639"/>
    <w:rsid w:val="002908CB"/>
    <w:rsid w:val="002C66B9"/>
    <w:rsid w:val="003343CB"/>
    <w:rsid w:val="003A04FC"/>
    <w:rsid w:val="00401D10"/>
    <w:rsid w:val="004212EE"/>
    <w:rsid w:val="00461A8A"/>
    <w:rsid w:val="004B4B09"/>
    <w:rsid w:val="004B754F"/>
    <w:rsid w:val="00506DBD"/>
    <w:rsid w:val="00510797"/>
    <w:rsid w:val="00516BA8"/>
    <w:rsid w:val="005209A6"/>
    <w:rsid w:val="00565D27"/>
    <w:rsid w:val="00582BE2"/>
    <w:rsid w:val="005C4543"/>
    <w:rsid w:val="005D78F4"/>
    <w:rsid w:val="00653833"/>
    <w:rsid w:val="00665D57"/>
    <w:rsid w:val="00701A87"/>
    <w:rsid w:val="00757935"/>
    <w:rsid w:val="00783805"/>
    <w:rsid w:val="007B4B80"/>
    <w:rsid w:val="007B7D25"/>
    <w:rsid w:val="007C37FB"/>
    <w:rsid w:val="007E6996"/>
    <w:rsid w:val="008873E5"/>
    <w:rsid w:val="008A777E"/>
    <w:rsid w:val="008D1CD3"/>
    <w:rsid w:val="008E2079"/>
    <w:rsid w:val="00976377"/>
    <w:rsid w:val="00995D5C"/>
    <w:rsid w:val="009D7407"/>
    <w:rsid w:val="009D7A4D"/>
    <w:rsid w:val="009F196D"/>
    <w:rsid w:val="00A31000"/>
    <w:rsid w:val="00A37EE6"/>
    <w:rsid w:val="00A64581"/>
    <w:rsid w:val="00A74110"/>
    <w:rsid w:val="00AB1EE6"/>
    <w:rsid w:val="00AD571A"/>
    <w:rsid w:val="00AE7268"/>
    <w:rsid w:val="00B36996"/>
    <w:rsid w:val="00B72196"/>
    <w:rsid w:val="00B7356F"/>
    <w:rsid w:val="00BA194E"/>
    <w:rsid w:val="00BB3158"/>
    <w:rsid w:val="00BB76E1"/>
    <w:rsid w:val="00BD5D5D"/>
    <w:rsid w:val="00C17131"/>
    <w:rsid w:val="00C47675"/>
    <w:rsid w:val="00CB3F79"/>
    <w:rsid w:val="00CE3F91"/>
    <w:rsid w:val="00D03281"/>
    <w:rsid w:val="00D20915"/>
    <w:rsid w:val="00D25B30"/>
    <w:rsid w:val="00DB5DDC"/>
    <w:rsid w:val="00DB6FFB"/>
    <w:rsid w:val="00E02229"/>
    <w:rsid w:val="00E54F7A"/>
    <w:rsid w:val="00ED0B06"/>
    <w:rsid w:val="00EE0E43"/>
    <w:rsid w:val="00EE58E5"/>
    <w:rsid w:val="00F01B2D"/>
    <w:rsid w:val="00F03A1F"/>
    <w:rsid w:val="00F07A84"/>
    <w:rsid w:val="00F1728F"/>
    <w:rsid w:val="00F92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884E8B-9475-42B1-B4EB-76E9FDA2E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7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1728F"/>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7C37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7C37FB"/>
    <w:rPr>
      <w:sz w:val="18"/>
      <w:szCs w:val="18"/>
    </w:rPr>
  </w:style>
  <w:style w:type="paragraph" w:styleId="a5">
    <w:name w:val="footer"/>
    <w:basedOn w:val="a"/>
    <w:link w:val="Char0"/>
    <w:uiPriority w:val="99"/>
    <w:unhideWhenUsed/>
    <w:rsid w:val="007C37FB"/>
    <w:pPr>
      <w:tabs>
        <w:tab w:val="center" w:pos="4153"/>
        <w:tab w:val="right" w:pos="8306"/>
      </w:tabs>
      <w:snapToGrid w:val="0"/>
      <w:jc w:val="left"/>
    </w:pPr>
    <w:rPr>
      <w:sz w:val="18"/>
      <w:szCs w:val="18"/>
    </w:rPr>
  </w:style>
  <w:style w:type="character" w:customStyle="1" w:styleId="Char0">
    <w:name w:val="页脚 Char"/>
    <w:basedOn w:val="a0"/>
    <w:link w:val="a5"/>
    <w:uiPriority w:val="99"/>
    <w:rsid w:val="007C37FB"/>
    <w:rPr>
      <w:sz w:val="18"/>
      <w:szCs w:val="18"/>
    </w:rPr>
  </w:style>
  <w:style w:type="paragraph" w:styleId="a6">
    <w:name w:val="Balloon Text"/>
    <w:basedOn w:val="a"/>
    <w:link w:val="Char1"/>
    <w:uiPriority w:val="99"/>
    <w:semiHidden/>
    <w:unhideWhenUsed/>
    <w:rsid w:val="007E6996"/>
    <w:rPr>
      <w:sz w:val="18"/>
      <w:szCs w:val="18"/>
    </w:rPr>
  </w:style>
  <w:style w:type="character" w:customStyle="1" w:styleId="Char1">
    <w:name w:val="批注框文本 Char"/>
    <w:basedOn w:val="a0"/>
    <w:link w:val="a6"/>
    <w:uiPriority w:val="99"/>
    <w:semiHidden/>
    <w:rsid w:val="007E699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133</Words>
  <Characters>762</Characters>
  <Application>Microsoft Office Word</Application>
  <DocSecurity>0</DocSecurity>
  <Lines>6</Lines>
  <Paragraphs>1</Paragraphs>
  <ScaleCrop>false</ScaleCrop>
  <Company>Microsoft</Company>
  <LinksUpToDate>false</LinksUpToDate>
  <CharactersWithSpaces>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 li</dc:creator>
  <cp:lastModifiedBy>li li</cp:lastModifiedBy>
  <cp:revision>22</cp:revision>
  <cp:lastPrinted>2020-05-20T09:29:00Z</cp:lastPrinted>
  <dcterms:created xsi:type="dcterms:W3CDTF">2020-05-20T09:18:00Z</dcterms:created>
  <dcterms:modified xsi:type="dcterms:W3CDTF">2020-07-10T08:58:00Z</dcterms:modified>
</cp:coreProperties>
</file>